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3A" w:rsidRDefault="00DD473A" w:rsidP="00DD473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附件一</w:t>
      </w:r>
      <w:r>
        <w:rPr>
          <w:rFonts w:asciiTheme="minorEastAsia" w:hAnsiTheme="minorEastAsia"/>
          <w:sz w:val="24"/>
          <w:szCs w:val="24"/>
        </w:rPr>
        <w:t>：</w:t>
      </w:r>
      <w:bookmarkStart w:id="0" w:name="_GoBack"/>
      <w:r w:rsidRPr="00E951F0">
        <w:rPr>
          <w:rFonts w:asciiTheme="minorEastAsia" w:hAnsiTheme="minorEastAsia" w:hint="eastAsia"/>
          <w:sz w:val="24"/>
          <w:szCs w:val="24"/>
        </w:rPr>
        <w:t>第一批研究生课程建设项目名单</w:t>
      </w:r>
      <w:bookmarkEnd w:id="0"/>
    </w:p>
    <w:tbl>
      <w:tblPr>
        <w:tblW w:w="13745" w:type="dxa"/>
        <w:tblInd w:w="113" w:type="dxa"/>
        <w:tblLook w:val="04A0" w:firstRow="1" w:lastRow="0" w:firstColumn="1" w:lastColumn="0" w:noHBand="0" w:noVBand="1"/>
      </w:tblPr>
      <w:tblGrid>
        <w:gridCol w:w="1460"/>
        <w:gridCol w:w="2930"/>
        <w:gridCol w:w="3827"/>
        <w:gridCol w:w="3827"/>
        <w:gridCol w:w="1701"/>
      </w:tblGrid>
      <w:tr w:rsidR="00DD473A" w:rsidRPr="003C77E2" w:rsidTr="0013061B">
        <w:trPr>
          <w:trHeight w:val="4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负责人姓名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学术学位研究生全英文专业建设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公司金融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唐英凯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高级宏观经济学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邓翔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国际金融理论与实践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马德功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世界贸易组织法律制度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杜玉琼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社会发展与西部开发研究院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人口发展前沿问题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Andreas Gruschke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南亚研究所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中国与世界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宋志辉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南亚研究所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国际关系理论比较研究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曾祥裕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南亚研究所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地缘政治与西部边疆安全与发展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戴永红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2016KCJS009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药学硕士专业英语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薛丹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基础与法医学院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分子生物学概论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刘戟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基础与法医学院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腹盆部临床解剖学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周鸿鹰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制造学院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计算机控制及接口技术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余德平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固液分离原理及设备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肖泽仪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电分析化学与传感器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周翠松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灾后重建与管理学院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学术学位研究生全英文课程建设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灾难预防与应变素养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李浩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风险管理与保险研究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曾忠东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新闻与传播研究方法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徐沛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当代艺术批评与理论研究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彭肜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体育科学研究所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体育与生存教育理论与实践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韩海军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流行病学研究原理与方法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李佳圆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循证医学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陈进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实用显微外科学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李龙江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2016KCJS023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口腔微生物学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李雨庆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口腔微距数码摄影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于海洋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生物药物分析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付春梅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原子与分子物理研究所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群论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张莉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住区规划与社区发展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陈岚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学术学位研究生示范课程建设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干细胞生物学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邹方东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虚拟经济理论与实践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张红伟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经济法思维与原理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李平</w:t>
            </w:r>
          </w:p>
        </w:tc>
      </w:tr>
      <w:tr w:rsidR="00DD473A" w:rsidRPr="003C77E2" w:rsidTr="0013061B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侵权责任法疑难问题专题研究（第二版）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王竹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说文解字部首讲读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王彤伟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新媒体论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蒋晓丽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“三千年未有之变局”——融入世界的中国现代文学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张放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新闻传播学实用专业英语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姜英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中国现代长篇小说的传播接受研究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陈思广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文艺美学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阎嘉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2016KCJS038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历史文化学院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儒学文化概论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杨世文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jc w:val="center"/>
            </w:pPr>
            <w:r w:rsidRPr="003C77E2">
              <w:rPr>
                <w:rFonts w:hint="eastAsia"/>
              </w:rPr>
              <w:t>2016KCJS039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3A" w:rsidRPr="003C77E2" w:rsidRDefault="00DD473A" w:rsidP="0013061B">
            <w:pPr>
              <w:jc w:val="center"/>
            </w:pPr>
            <w:r w:rsidRPr="003C77E2">
              <w:rPr>
                <w:rFonts w:hint="eastAsia"/>
              </w:rPr>
              <w:t>公共管理学院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jc w:val="center"/>
            </w:pPr>
            <w:r w:rsidRPr="003C77E2">
              <w:rPr>
                <w:rFonts w:hint="eastAsia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jc w:val="center"/>
            </w:pPr>
            <w:r w:rsidRPr="003C77E2">
              <w:rPr>
                <w:rFonts w:hint="eastAsia"/>
              </w:rPr>
              <w:t>公共管理学新编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jc w:val="center"/>
            </w:pPr>
            <w:r w:rsidRPr="003C77E2">
              <w:rPr>
                <w:rFonts w:hint="eastAsia"/>
              </w:rPr>
              <w:t>史云贵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社会保障理论与实践专题研究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张浩淼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创意管理学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杨永忠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社会发展与西部开发研究院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人类生态学原理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陈勇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&lt;中国特色社会主义理论与实践研究&gt;讲义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郑晔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体育科学研究所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体育与生存生活技能训练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查宇亮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2016KCJS045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物理学院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飞秒激光与纳米材料相互作用超快动力学理论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 红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放射化学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夏传琴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制造学院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数字化设计与制造技术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徐雷 殷国富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电气信息学院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电力系统中的不确定性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肖先勇、徐方维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2016KCJS049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现代暖通空调技术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王子云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冲击与爆炸动力学基础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曾祥国陈华燕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住区规划与社区发展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陈岚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高等计算力学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朱哲明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工程设计管理概论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袁熙志</w:t>
            </w:r>
          </w:p>
        </w:tc>
      </w:tr>
      <w:tr w:rsidR="00DD473A" w:rsidRPr="003C77E2" w:rsidTr="001306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轻纺与食品学院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C77E2">
              <w:rPr>
                <w:rFonts w:ascii="Times New Roman" w:eastAsia="宋体" w:hAnsi="Times New Roman" w:cs="Times New Roman"/>
                <w:kern w:val="0"/>
                <w:sz w:val="22"/>
              </w:rPr>
              <w:t>植物单宁及其应用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C77E2">
              <w:rPr>
                <w:rFonts w:ascii="Times New Roman" w:eastAsia="宋体" w:hAnsi="Times New Roman" w:cs="Times New Roman"/>
                <w:kern w:val="0"/>
                <w:sz w:val="22"/>
              </w:rPr>
              <w:t>石碧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轻纺与食品学院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制革化学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单志华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原子与分子物理研究所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分子结构与分子势能函数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朱正和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灾后重建与管理学院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 xml:space="preserve">QGIS灾害制图与管理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田兵伟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灾后重建与管理学院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灾后重建规划论</w:t>
            </w:r>
            <w:r w:rsidRPr="003C77E2">
              <w:rPr>
                <w:rFonts w:ascii="Times New Roman" w:eastAsia="宋体" w:hAnsi="Times New Roman" w:cs="Times New Roman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卡比力江·吾买尔</w:t>
            </w:r>
            <w:r w:rsidRPr="003C77E2">
              <w:rPr>
                <w:rFonts w:ascii="Times New Roman" w:eastAsia="宋体" w:hAnsi="Times New Roman" w:cs="Times New Roman"/>
                <w:kern w:val="0"/>
                <w:sz w:val="22"/>
                <w:u w:val="single"/>
              </w:rPr>
              <w:t xml:space="preserve"> 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2016KCJS059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灾后重建与管理学院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城市安全论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小出治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灾后重建与管理学院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美国灾害与应急管理概论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韩自强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基础与法医学院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医学分子生物学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方定志，刘戟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基础与法医学院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医学免疫学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王霞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现代医院管理-理论、方法与实践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李为民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口腔免疫学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张平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唇腭裂与面裂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石冰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流行病学研究原理与方法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栾荣生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2016KCJS067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学术学位研究生教材建设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药物现代评价方法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蒋学华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税务稽查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王强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2016KCJS069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金融理论与政策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李旸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财务报表分析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徐桂兰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WTO法律制度案例研究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杜玉琼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出版选题策划与企业经营管理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白冰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出版法规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王炎龙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传媒产业与创意策划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饶广祥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营销管理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黄璐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营销管理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左仁淑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运营管理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金茂竹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建筑与环境学院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环境工程实践与案例分析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刘敏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2016KCJS079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化学反应器分析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唐盛伟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口腔修复学研究生案例课程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陈文川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卫生政策与管理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赵莉</w:t>
            </w:r>
          </w:p>
        </w:tc>
      </w:tr>
      <w:tr w:rsidR="00DD473A" w:rsidRPr="003C77E2" w:rsidTr="0013061B">
        <w:trPr>
          <w:trHeight w:val="2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专业学位案例课程建设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突发公共卫生事件的应对及管理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张晓玲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税务硕士实践基地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邓菊秋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四川大学“出版专业”专业实习基地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白冰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文学与新闻学院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网络新闻界研究生专业实践基地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蒋晓丽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四川大学社会工作专业学位研究生实践基地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张威</w:t>
            </w:r>
          </w:p>
        </w:tc>
      </w:tr>
      <w:tr w:rsidR="00DD473A" w:rsidRPr="003C77E2" w:rsidTr="0013061B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工业工程领域工程硕士专业学位研究生实践基地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邓富民</w:t>
            </w:r>
          </w:p>
        </w:tc>
      </w:tr>
      <w:tr w:rsidR="00DD473A" w:rsidRPr="003C77E2" w:rsidTr="0013061B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2016KCJS088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“圣迪乐”全日制工程硕士专业学位研究生联合培养实践基地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王红宁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2016KCJS089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制造学院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高端数控机床研究生教育实践基地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殷国富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2016KCJS090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四川大学临床医学专业学位研究生实践基地（华西医院）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万学红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四川大学临床医学专业学位研究生实践基地（华西第二医院）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邢一玲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药学院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四川大学药学专业学位研究生实践基地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黄园，钱广生</w:t>
            </w:r>
          </w:p>
        </w:tc>
      </w:tr>
      <w:tr w:rsidR="00DD473A" w:rsidRPr="003C77E2" w:rsidTr="0013061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2016KCJS093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专业学位实践基地建设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四川大学公共卫生专业学位研究生实践基地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3A" w:rsidRPr="003C77E2" w:rsidRDefault="00DD473A" w:rsidP="001306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C77E2">
              <w:rPr>
                <w:rFonts w:ascii="宋体" w:eastAsia="宋体" w:hAnsi="宋体" w:cs="宋体" w:hint="eastAsia"/>
                <w:kern w:val="0"/>
                <w:sz w:val="22"/>
              </w:rPr>
              <w:t>刘毅</w:t>
            </w:r>
          </w:p>
        </w:tc>
      </w:tr>
    </w:tbl>
    <w:p w:rsidR="00DD473A" w:rsidRPr="00E951F0" w:rsidRDefault="00DD473A" w:rsidP="00DD473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5E31DD" w:rsidRDefault="005E31DD"/>
    <w:sectPr w:rsidR="005E31DD" w:rsidSect="003C77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2C" w:rsidRDefault="00A9772C" w:rsidP="00DD473A">
      <w:r>
        <w:separator/>
      </w:r>
    </w:p>
  </w:endnote>
  <w:endnote w:type="continuationSeparator" w:id="0">
    <w:p w:rsidR="00A9772C" w:rsidRDefault="00A9772C" w:rsidP="00DD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2C" w:rsidRDefault="00A9772C" w:rsidP="00DD473A">
      <w:r>
        <w:separator/>
      </w:r>
    </w:p>
  </w:footnote>
  <w:footnote w:type="continuationSeparator" w:id="0">
    <w:p w:rsidR="00A9772C" w:rsidRDefault="00A9772C" w:rsidP="00DD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0A"/>
    <w:rsid w:val="0029280A"/>
    <w:rsid w:val="005E31DD"/>
    <w:rsid w:val="00A9772C"/>
    <w:rsid w:val="00D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E8293-2834-4358-B711-05CD02A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323</cp:lastModifiedBy>
  <cp:revision>2</cp:revision>
  <dcterms:created xsi:type="dcterms:W3CDTF">2016-11-21T06:50:00Z</dcterms:created>
  <dcterms:modified xsi:type="dcterms:W3CDTF">2016-11-21T06:50:00Z</dcterms:modified>
</cp:coreProperties>
</file>